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3" w:rsidRDefault="007830F6" w:rsidP="00BC69B3">
      <w:pPr>
        <w:shd w:val="clear" w:color="auto" w:fill="FFFFFF"/>
        <w:ind w:firstLine="709"/>
        <w:jc w:val="center"/>
        <w:rPr>
          <w:rFonts w:cs="Arial"/>
          <w:b/>
          <w:sz w:val="36"/>
          <w:szCs w:val="23"/>
        </w:rPr>
      </w:pPr>
      <w:bookmarkStart w:id="0" w:name="_GoBack"/>
      <w:bookmarkEnd w:id="0"/>
      <w:r>
        <w:rPr>
          <w:rFonts w:cs="Arial"/>
          <w:b/>
          <w:noProof/>
          <w:sz w:val="36"/>
          <w:szCs w:val="23"/>
        </w:rPr>
        <w:drawing>
          <wp:inline distT="0" distB="0" distL="0" distR="0">
            <wp:extent cx="1087120" cy="1147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B3">
        <w:rPr>
          <w:rFonts w:cs="Arial"/>
          <w:b/>
          <w:sz w:val="36"/>
          <w:szCs w:val="23"/>
        </w:rPr>
        <w:t xml:space="preserve">                             </w:t>
      </w:r>
    </w:p>
    <w:p w:rsidR="00BC69B3" w:rsidRDefault="00BC69B3" w:rsidP="00BC69B3">
      <w:pPr>
        <w:shd w:val="clear" w:color="auto" w:fill="FFFFFF"/>
        <w:ind w:firstLine="709"/>
        <w:jc w:val="center"/>
        <w:rPr>
          <w:rFonts w:cs="Arial"/>
          <w:b/>
          <w:sz w:val="36"/>
          <w:szCs w:val="23"/>
        </w:rPr>
      </w:pPr>
    </w:p>
    <w:p w:rsidR="00BC69B3" w:rsidRPr="008A14B5" w:rsidRDefault="00BC69B3" w:rsidP="00BC69B3">
      <w:pPr>
        <w:shd w:val="clear" w:color="auto" w:fill="FFFFFF"/>
        <w:ind w:firstLine="709"/>
        <w:jc w:val="center"/>
        <w:rPr>
          <w:rFonts w:cs="Arial"/>
          <w:b/>
          <w:color w:val="538135"/>
          <w:sz w:val="36"/>
          <w:szCs w:val="23"/>
        </w:rPr>
      </w:pPr>
      <w:r w:rsidRPr="008A14B5">
        <w:rPr>
          <w:rFonts w:cs="Arial"/>
          <w:b/>
          <w:color w:val="538135"/>
          <w:sz w:val="36"/>
          <w:szCs w:val="23"/>
        </w:rPr>
        <w:t xml:space="preserve">Памятка </w:t>
      </w:r>
    </w:p>
    <w:p w:rsidR="00BC69B3" w:rsidRPr="008A14B5" w:rsidRDefault="00BC69B3" w:rsidP="00BC69B3">
      <w:pPr>
        <w:shd w:val="clear" w:color="auto" w:fill="FFFFFF"/>
        <w:ind w:firstLine="709"/>
        <w:jc w:val="center"/>
        <w:rPr>
          <w:rFonts w:cs="Arial"/>
          <w:b/>
          <w:color w:val="538135"/>
          <w:sz w:val="36"/>
          <w:szCs w:val="23"/>
        </w:rPr>
      </w:pPr>
      <w:r w:rsidRPr="008A14B5">
        <w:rPr>
          <w:rFonts w:cs="Arial"/>
          <w:b/>
          <w:color w:val="538135"/>
          <w:sz w:val="36"/>
          <w:szCs w:val="23"/>
        </w:rPr>
        <w:t>«Обязанности пешеходов»</w:t>
      </w:r>
    </w:p>
    <w:p w:rsidR="00BC69B3" w:rsidRDefault="00BC69B3" w:rsidP="00BC69B3">
      <w:pPr>
        <w:shd w:val="clear" w:color="auto" w:fill="FFFFFF"/>
        <w:ind w:firstLine="708"/>
        <w:jc w:val="both"/>
        <w:rPr>
          <w:sz w:val="28"/>
          <w:szCs w:val="20"/>
          <w:shd w:val="clear" w:color="auto" w:fill="E1EBF2"/>
        </w:rPr>
      </w:pPr>
    </w:p>
    <w:p w:rsidR="00D5790E" w:rsidRPr="00D5790E" w:rsidRDefault="00D5790E" w:rsidP="00D5790E">
      <w:pPr>
        <w:sectPr w:rsidR="00D5790E" w:rsidRPr="00D5790E" w:rsidSect="00BC13E4">
          <w:pgSz w:w="11906" w:h="16838"/>
          <w:pgMar w:top="180" w:right="206" w:bottom="1134" w:left="360" w:header="708" w:footer="708" w:gutter="0"/>
          <w:cols w:num="2" w:space="708" w:equalWidth="0">
            <w:col w:w="3308" w:space="708"/>
            <w:col w:w="7324"/>
          </w:cols>
          <w:docGrid w:linePitch="360"/>
        </w:sectPr>
      </w:pPr>
    </w:p>
    <w:p w:rsidR="00364E1B" w:rsidRDefault="00364E1B" w:rsidP="00D5790E">
      <w:pPr>
        <w:spacing w:line="276" w:lineRule="auto"/>
        <w:ind w:firstLine="708"/>
        <w:jc w:val="both"/>
        <w:rPr>
          <w:sz w:val="28"/>
          <w:szCs w:val="28"/>
        </w:rPr>
      </w:pPr>
    </w:p>
    <w:p w:rsidR="00E3135E" w:rsidRPr="00D5790E" w:rsidRDefault="00E3135E" w:rsidP="00D5790E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Основная причина всех несчастных случаев с несовершеннолетними на дороге заключается в несоблюдении ПДД и низкой культуре поведения, как водителей транспортных средств, так и детей. С целью формирования правовой грамотности и предотвращения совершения административных правонарушений в области дорожного движения, напоминаем обязанности пешеходов (п. 4 ПДД):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E3135E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4.1. Пешеходы должны двигаться по тротуарам или пешеходным дорожкам, а при их отсутствии - по обочинам.</w:t>
      </w:r>
    </w:p>
    <w:p w:rsidR="00E3135E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 </w:t>
      </w:r>
      <w:r w:rsidRPr="00D5790E">
        <w:rPr>
          <w:sz w:val="28"/>
          <w:szCs w:val="28"/>
        </w:rPr>
        <w:tab/>
        <w:t>Пешеходы, перевозящие или переносящие громоздкие предметы, могут двигаться по краю проезжей части, если их движение по тротуарам или обочинам создает помехи для других пешеходов.</w:t>
      </w:r>
    </w:p>
    <w:p w:rsidR="00BC69B3" w:rsidRPr="00D5790E" w:rsidRDefault="00E3135E" w:rsidP="00D12F89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E3135E" w:rsidRPr="00D5790E" w:rsidRDefault="00E3135E" w:rsidP="00D12F89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 xml:space="preserve">При движении по краю проезжей части пешеходы должны идти навстречу движению транспортных средств. Лица, ведущие мотоцикл, </w:t>
      </w:r>
      <w:r w:rsidR="00D12F89">
        <w:rPr>
          <w:sz w:val="28"/>
          <w:szCs w:val="28"/>
        </w:rPr>
        <w:t>мопед, велосипед,</w:t>
      </w:r>
      <w:r w:rsidRPr="00D5790E">
        <w:rPr>
          <w:sz w:val="28"/>
          <w:szCs w:val="28"/>
        </w:rPr>
        <w:t xml:space="preserve"> должны следовать по ходу движения транспортных средств.</w:t>
      </w:r>
    </w:p>
    <w:p w:rsidR="00E3135E" w:rsidRPr="00D5790E" w:rsidRDefault="00E3135E" w:rsidP="00D12F89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 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BC69B3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 xml:space="preserve">4.2. Движение организованных пеших колонн по проезжей части разрешается только по направлению движения транспортных средств по правой стороне </w:t>
      </w:r>
      <w:r w:rsidR="00A61541">
        <w:rPr>
          <w:sz w:val="28"/>
          <w:szCs w:val="28"/>
        </w:rPr>
        <w:t xml:space="preserve">и </w:t>
      </w:r>
      <w:r w:rsidRPr="00D5790E">
        <w:rPr>
          <w:sz w:val="28"/>
          <w:szCs w:val="28"/>
        </w:rPr>
        <w:t>не более чем п</w:t>
      </w:r>
      <w:r w:rsidR="00A61541">
        <w:rPr>
          <w:sz w:val="28"/>
          <w:szCs w:val="28"/>
        </w:rPr>
        <w:t>о четыре человека в ряд. В начале и конце</w:t>
      </w:r>
      <w:r w:rsidRPr="00D5790E">
        <w:rPr>
          <w:sz w:val="28"/>
          <w:szCs w:val="28"/>
        </w:rPr>
        <w:t xml:space="preserve"> колонны с левой стороны должны находиться сопровождающие с красными флажками, а  в темное время суток и в условиях недостаточной видимости - с включенными фонарями: спереди - белого цвета, сзади - красного.</w:t>
      </w:r>
    </w:p>
    <w:p w:rsidR="00E3135E" w:rsidRPr="00D5790E" w:rsidRDefault="00E3135E" w:rsidP="00A61541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9415D4" w:rsidRDefault="00E3135E" w:rsidP="00364E1B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r w:rsidR="00364E1B">
        <w:rPr>
          <w:sz w:val="28"/>
          <w:szCs w:val="28"/>
        </w:rPr>
        <w:t xml:space="preserve"> </w:t>
      </w:r>
      <w:r w:rsidRPr="00D5790E">
        <w:rPr>
          <w:sz w:val="28"/>
          <w:szCs w:val="28"/>
        </w:rPr>
        <w:t>При отсутствии в зоне видимости перехода или перекрестка разрешается переходить</w:t>
      </w:r>
      <w:r w:rsidR="009415D4">
        <w:rPr>
          <w:sz w:val="28"/>
          <w:szCs w:val="28"/>
        </w:rPr>
        <w:t xml:space="preserve"> </w:t>
      </w:r>
    </w:p>
    <w:p w:rsidR="009415D4" w:rsidRDefault="009415D4" w:rsidP="00364E1B">
      <w:pPr>
        <w:spacing w:line="276" w:lineRule="auto"/>
        <w:jc w:val="both"/>
        <w:rPr>
          <w:sz w:val="28"/>
          <w:szCs w:val="28"/>
        </w:rPr>
      </w:pPr>
    </w:p>
    <w:p w:rsidR="009415D4" w:rsidRDefault="009415D4" w:rsidP="00364E1B">
      <w:pPr>
        <w:spacing w:line="276" w:lineRule="auto"/>
        <w:jc w:val="both"/>
        <w:rPr>
          <w:sz w:val="28"/>
          <w:szCs w:val="28"/>
        </w:rPr>
      </w:pPr>
    </w:p>
    <w:p w:rsidR="009415D4" w:rsidRDefault="009415D4" w:rsidP="00364E1B">
      <w:pPr>
        <w:spacing w:line="276" w:lineRule="auto"/>
        <w:jc w:val="both"/>
        <w:rPr>
          <w:sz w:val="28"/>
          <w:szCs w:val="28"/>
        </w:rPr>
      </w:pPr>
    </w:p>
    <w:p w:rsidR="00E3135E" w:rsidRPr="00D5790E" w:rsidRDefault="00E3135E" w:rsidP="00364E1B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E3135E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A61541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</w:t>
      </w:r>
      <w:r w:rsidR="00A61541">
        <w:rPr>
          <w:sz w:val="28"/>
          <w:szCs w:val="28"/>
        </w:rPr>
        <w:t>ереход будет для них безопасен.</w:t>
      </w:r>
    </w:p>
    <w:p w:rsidR="00E3135E" w:rsidRPr="00D5790E" w:rsidRDefault="00E3135E" w:rsidP="00A61541">
      <w:pPr>
        <w:spacing w:line="276" w:lineRule="auto"/>
        <w:ind w:firstLine="708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E3135E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E3135E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364E1B" w:rsidRDefault="00364E1B" w:rsidP="00D5790E">
      <w:pPr>
        <w:spacing w:line="276" w:lineRule="auto"/>
        <w:jc w:val="both"/>
        <w:rPr>
          <w:sz w:val="28"/>
          <w:szCs w:val="28"/>
        </w:rPr>
      </w:pPr>
    </w:p>
    <w:p w:rsidR="00BC69B3" w:rsidRPr="00D5790E" w:rsidRDefault="00E3135E" w:rsidP="00D5790E">
      <w:pPr>
        <w:spacing w:line="276" w:lineRule="auto"/>
        <w:jc w:val="both"/>
        <w:rPr>
          <w:sz w:val="28"/>
          <w:szCs w:val="28"/>
        </w:rPr>
      </w:pPr>
      <w:r w:rsidRPr="00D5790E">
        <w:rPr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3135E" w:rsidRPr="00364E1B" w:rsidRDefault="00E3135E" w:rsidP="00A61541">
      <w:pPr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364E1B">
        <w:rPr>
          <w:b/>
          <w:color w:val="FF0000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 требов</w:t>
      </w:r>
      <w:r w:rsidR="00364E1B">
        <w:rPr>
          <w:b/>
          <w:color w:val="FF0000"/>
          <w:sz w:val="28"/>
          <w:szCs w:val="28"/>
        </w:rPr>
        <w:t>аниями п. 4.4 - 4.7 Правил дорожного движения.</w:t>
      </w:r>
    </w:p>
    <w:p w:rsidR="009415D4" w:rsidRDefault="009415D4" w:rsidP="00D5790E">
      <w:pPr>
        <w:spacing w:line="276" w:lineRule="auto"/>
        <w:jc w:val="both"/>
        <w:rPr>
          <w:b/>
          <w:sz w:val="28"/>
          <w:szCs w:val="28"/>
        </w:rPr>
      </w:pPr>
    </w:p>
    <w:p w:rsidR="00BC69B3" w:rsidRPr="00364E1B" w:rsidRDefault="00E3135E" w:rsidP="00D5790E">
      <w:pPr>
        <w:spacing w:line="276" w:lineRule="auto"/>
        <w:jc w:val="both"/>
        <w:rPr>
          <w:b/>
          <w:sz w:val="28"/>
          <w:szCs w:val="28"/>
        </w:rPr>
      </w:pPr>
      <w:r w:rsidRPr="00364E1B">
        <w:rPr>
          <w:b/>
          <w:sz w:val="28"/>
          <w:szCs w:val="28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A61541" w:rsidRDefault="00E3135E" w:rsidP="00D5790E">
      <w:pPr>
        <w:spacing w:line="276" w:lineRule="auto"/>
        <w:jc w:val="both"/>
        <w:rPr>
          <w:sz w:val="28"/>
          <w:szCs w:val="28"/>
        </w:rPr>
      </w:pPr>
      <w:r w:rsidRPr="00364E1B">
        <w:rPr>
          <w:b/>
          <w:sz w:val="28"/>
          <w:szCs w:val="28"/>
        </w:rPr>
        <w:t>ч.1.</w:t>
      </w:r>
      <w:r w:rsidRPr="00D5790E">
        <w:rPr>
          <w:sz w:val="28"/>
          <w:szCs w:val="28"/>
        </w:rPr>
        <w:t xml:space="preserve"> Нарушение пешеходом или пассажиром транспортного ср</w:t>
      </w:r>
      <w:r w:rsidR="009415D4">
        <w:rPr>
          <w:sz w:val="28"/>
          <w:szCs w:val="28"/>
        </w:rPr>
        <w:t>едства ПДД</w:t>
      </w:r>
      <w:r w:rsidRPr="00D5790E">
        <w:rPr>
          <w:sz w:val="28"/>
          <w:szCs w:val="28"/>
        </w:rPr>
        <w:t xml:space="preserve"> -</w:t>
      </w:r>
      <w:r w:rsidR="00BC69B3" w:rsidRPr="00D5790E">
        <w:rPr>
          <w:sz w:val="28"/>
          <w:szCs w:val="28"/>
        </w:rPr>
        <w:t xml:space="preserve"> </w:t>
      </w:r>
      <w:r w:rsidRPr="00D5790E">
        <w:rPr>
          <w:sz w:val="28"/>
          <w:szCs w:val="28"/>
        </w:rPr>
        <w:t>влечет предупреждение или наложение администрат</w:t>
      </w:r>
      <w:r w:rsidR="00BC69B3" w:rsidRPr="00D5790E">
        <w:rPr>
          <w:sz w:val="28"/>
          <w:szCs w:val="28"/>
        </w:rPr>
        <w:t>ивного штрафа в размере 500</w:t>
      </w:r>
      <w:r w:rsidRPr="00D5790E">
        <w:rPr>
          <w:sz w:val="28"/>
          <w:szCs w:val="28"/>
        </w:rPr>
        <w:t xml:space="preserve"> рублей.</w:t>
      </w:r>
    </w:p>
    <w:p w:rsidR="00E3135E" w:rsidRPr="009415D4" w:rsidRDefault="00E3135E" w:rsidP="009415D4">
      <w:pPr>
        <w:spacing w:line="276" w:lineRule="auto"/>
        <w:jc w:val="both"/>
        <w:rPr>
          <w:sz w:val="28"/>
          <w:szCs w:val="28"/>
        </w:rPr>
      </w:pPr>
      <w:r w:rsidRPr="00364E1B">
        <w:rPr>
          <w:b/>
          <w:sz w:val="28"/>
          <w:szCs w:val="28"/>
        </w:rPr>
        <w:t>ч.2.</w:t>
      </w:r>
      <w:r w:rsidRPr="00D5790E">
        <w:rPr>
          <w:sz w:val="28"/>
          <w:szCs w:val="28"/>
        </w:rPr>
        <w:t xml:space="preserve"> Нар</w:t>
      </w:r>
      <w:r w:rsidR="009415D4">
        <w:rPr>
          <w:sz w:val="28"/>
          <w:szCs w:val="28"/>
        </w:rPr>
        <w:t>ушение ПДД</w:t>
      </w:r>
      <w:r w:rsidRPr="00D5790E">
        <w:rPr>
          <w:sz w:val="28"/>
          <w:szCs w:val="28"/>
        </w:rPr>
        <w:t xml:space="preserve"> </w:t>
      </w:r>
      <w:r w:rsidR="00BC69B3" w:rsidRPr="00D5790E">
        <w:rPr>
          <w:sz w:val="28"/>
          <w:szCs w:val="28"/>
        </w:rPr>
        <w:t xml:space="preserve">лицом, управляющим велосипедом, </w:t>
      </w:r>
      <w:r w:rsidRPr="00D5790E">
        <w:rPr>
          <w:sz w:val="28"/>
          <w:szCs w:val="28"/>
        </w:rPr>
        <w:t>непосредственно участвующим в процессе дорожно</w:t>
      </w:r>
      <w:r w:rsidR="00BC69B3" w:rsidRPr="00D5790E">
        <w:rPr>
          <w:sz w:val="28"/>
          <w:szCs w:val="28"/>
        </w:rPr>
        <w:t>го движения</w:t>
      </w:r>
      <w:r w:rsidRPr="00D5790E">
        <w:rPr>
          <w:sz w:val="28"/>
          <w:szCs w:val="28"/>
        </w:rPr>
        <w:t xml:space="preserve"> -</w:t>
      </w:r>
      <w:r w:rsidR="00BC69B3" w:rsidRPr="00D5790E">
        <w:rPr>
          <w:sz w:val="28"/>
          <w:szCs w:val="28"/>
        </w:rPr>
        <w:t xml:space="preserve"> </w:t>
      </w:r>
      <w:r w:rsidRPr="00D5790E">
        <w:rPr>
          <w:sz w:val="28"/>
          <w:szCs w:val="28"/>
        </w:rPr>
        <w:t>влечет наложение администрати</w:t>
      </w:r>
      <w:r w:rsidR="00BC69B3" w:rsidRPr="00D5790E">
        <w:rPr>
          <w:sz w:val="28"/>
          <w:szCs w:val="28"/>
        </w:rPr>
        <w:t>вного штрафа в размере 800</w:t>
      </w:r>
      <w:r w:rsidRPr="00D5790E">
        <w:rPr>
          <w:sz w:val="28"/>
          <w:szCs w:val="28"/>
        </w:rPr>
        <w:t xml:space="preserve"> рублей.</w:t>
      </w:r>
    </w:p>
    <w:sectPr w:rsidR="00E3135E" w:rsidRPr="009415D4" w:rsidSect="009415D4">
      <w:type w:val="continuous"/>
      <w:pgSz w:w="11906" w:h="16838"/>
      <w:pgMar w:top="181" w:right="204" w:bottom="18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E"/>
    <w:rsid w:val="00364E1B"/>
    <w:rsid w:val="007830F6"/>
    <w:rsid w:val="008A14B5"/>
    <w:rsid w:val="009415D4"/>
    <w:rsid w:val="00A61541"/>
    <w:rsid w:val="00BC13E4"/>
    <w:rsid w:val="00BC69B3"/>
    <w:rsid w:val="00D12F89"/>
    <w:rsid w:val="00D5790E"/>
    <w:rsid w:val="00E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3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3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дом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МирТехники</dc:creator>
  <cp:lastModifiedBy>Государственное бюджетное</cp:lastModifiedBy>
  <cp:revision>2</cp:revision>
  <cp:lastPrinted>2017-04-16T07:20:00Z</cp:lastPrinted>
  <dcterms:created xsi:type="dcterms:W3CDTF">2017-04-19T11:05:00Z</dcterms:created>
  <dcterms:modified xsi:type="dcterms:W3CDTF">2017-04-19T11:05:00Z</dcterms:modified>
</cp:coreProperties>
</file>